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A7" w:rsidRPr="006126A7" w:rsidRDefault="006126A7" w:rsidP="006126A7">
      <w:pPr>
        <w:pageBreakBefore/>
        <w:spacing w:line="360" w:lineRule="auto"/>
        <w:jc w:val="center"/>
        <w:rPr>
          <w:b/>
          <w:iCs/>
          <w:sz w:val="28"/>
          <w:szCs w:val="28"/>
        </w:rPr>
      </w:pPr>
      <w:r w:rsidRPr="006126A7">
        <w:rPr>
          <w:b/>
          <w:iCs/>
          <w:sz w:val="28"/>
          <w:szCs w:val="28"/>
        </w:rPr>
        <w:t>ВЫПИСКА ИЗ ПРАВИЛ ПРОЖИВАНИЯ                                                               В ГОСТИНИЦЕ «ОКТЯБРЬСКАЯ»</w:t>
      </w:r>
    </w:p>
    <w:p w:rsidR="006126A7" w:rsidRDefault="006126A7" w:rsidP="006126A7">
      <w:pPr>
        <w:ind w:firstLine="709"/>
        <w:jc w:val="center"/>
        <w:rPr>
          <w:b/>
          <w:sz w:val="22"/>
          <w:szCs w:val="22"/>
        </w:rPr>
      </w:pPr>
      <w:r w:rsidRPr="006126A7">
        <w:rPr>
          <w:b/>
          <w:sz w:val="22"/>
          <w:szCs w:val="22"/>
        </w:rPr>
        <w:t>Правила и условия проживания гостей с животными</w:t>
      </w:r>
    </w:p>
    <w:p w:rsidR="006126A7" w:rsidRDefault="006126A7" w:rsidP="006126A7">
      <w:pPr>
        <w:ind w:firstLine="709"/>
        <w:jc w:val="center"/>
        <w:rPr>
          <w:b/>
          <w:sz w:val="22"/>
          <w:szCs w:val="22"/>
        </w:rPr>
      </w:pPr>
    </w:p>
    <w:p w:rsidR="006126A7" w:rsidRPr="006126A7" w:rsidRDefault="006126A7" w:rsidP="006126A7">
      <w:pPr>
        <w:ind w:firstLine="709"/>
        <w:jc w:val="both"/>
        <w:rPr>
          <w:sz w:val="22"/>
          <w:szCs w:val="22"/>
          <w:lang w:eastAsia="ar-SA"/>
        </w:rPr>
      </w:pPr>
      <w:r w:rsidRPr="006126A7">
        <w:rPr>
          <w:sz w:val="22"/>
          <w:szCs w:val="22"/>
          <w:lang w:eastAsia="ar-SA"/>
        </w:rPr>
        <w:t>В гостинице «Октябрьская» (далее – Гостиница) установлен нижеследующий порядок проживания Гостей с животными.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</w:p>
    <w:p w:rsidR="006126A7" w:rsidRPr="006126A7" w:rsidRDefault="006126A7" w:rsidP="006126A7">
      <w:pPr>
        <w:pStyle w:val="a3"/>
        <w:suppressAutoHyphens/>
        <w:ind w:left="284" w:firstLine="709"/>
        <w:rPr>
          <w:b/>
          <w:bCs/>
          <w:szCs w:val="22"/>
          <w:lang w:eastAsia="ar-SA"/>
        </w:rPr>
      </w:pPr>
      <w:r w:rsidRPr="006126A7">
        <w:rPr>
          <w:b/>
          <w:bCs/>
          <w:i/>
          <w:szCs w:val="22"/>
          <w:lang w:eastAsia="ar-SA"/>
        </w:rPr>
        <w:t>Общие условия:</w:t>
      </w:r>
    </w:p>
    <w:p w:rsidR="006126A7" w:rsidRPr="006126A7" w:rsidRDefault="006126A7" w:rsidP="006126A7">
      <w:pPr>
        <w:pStyle w:val="a3"/>
        <w:numPr>
          <w:ilvl w:val="0"/>
          <w:numId w:val="6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Животные могут проживать в номере Гостиницы совместно с Гостем только с согласия администрации Гостиницы.</w:t>
      </w:r>
    </w:p>
    <w:p w:rsidR="006126A7" w:rsidRPr="006126A7" w:rsidRDefault="006126A7" w:rsidP="006126A7">
      <w:pPr>
        <w:pStyle w:val="a3"/>
        <w:numPr>
          <w:ilvl w:val="0"/>
          <w:numId w:val="6"/>
        </w:numPr>
        <w:suppressAutoHyphens/>
        <w:ind w:left="284" w:firstLine="709"/>
        <w:rPr>
          <w:szCs w:val="22"/>
          <w:lang w:eastAsia="ar-SA"/>
        </w:rPr>
      </w:pPr>
      <w:proofErr w:type="gramStart"/>
      <w:r w:rsidRPr="006126A7">
        <w:rPr>
          <w:szCs w:val="22"/>
          <w:lang w:eastAsia="ar-SA"/>
        </w:rPr>
        <w:t>Без согласия администрации Гостиницы проживание Гостя возможно только со служебной собакой при предъявлении документа, подтверждающего, что Гость, сопровождающий служебную собаку, является сотрудником кинологической службы федерального органа исполнительной власти, и документа, подтверждающего специальное обучение служебной собаки, а также с собакой-проводником при предъявлении документа, подтверждающего инвалидность лишенного зрения Гостя, и документа, подтверждающего специальное обучение</w:t>
      </w:r>
      <w:r w:rsidRPr="006126A7">
        <w:rPr>
          <w:spacing w:val="-1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собаки-проводника.</w:t>
      </w:r>
      <w:proofErr w:type="gramEnd"/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3.  При поселении в Гостиницу с животным, Гость обязан ознакомиться с «Правилами проживания гостей с животными» и поставить подпись, подтверждающую согласие соблюдать данные</w:t>
      </w:r>
      <w:r w:rsidRPr="006126A7">
        <w:rPr>
          <w:spacing w:val="-4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правила.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 xml:space="preserve">4. </w:t>
      </w:r>
      <w:proofErr w:type="gramStart"/>
      <w:r w:rsidRPr="006126A7">
        <w:rPr>
          <w:szCs w:val="22"/>
          <w:lang w:eastAsia="ar-SA"/>
        </w:rPr>
        <w:t>Размещение с животным разрешается при наличии международного ветеринарного паспорта (форма паспорта и требования к его оформлению установлены Едиными ветеринарными (ветеринарно-санитарными) требованиями, предъявляемыми к товарам, подлежащим ветеринарному контролю (надзору), утвержденными Решением Комиссии таможенного союза от 18 июня 2010 г. № 317), который содержит данные о самом животном и о его владельце, а также сведения о проведении необходимых вакцинаций и о сделанных прививках</w:t>
      </w:r>
      <w:proofErr w:type="gramEnd"/>
      <w:r w:rsidRPr="006126A7">
        <w:rPr>
          <w:szCs w:val="22"/>
          <w:lang w:eastAsia="ar-SA"/>
        </w:rPr>
        <w:t>, при этом дата прививки от бешенства должна быть не менее 30 дней и не более 12 месяцев до</w:t>
      </w:r>
      <w:r w:rsidRPr="006126A7">
        <w:rPr>
          <w:spacing w:val="-18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заезда.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5. Владелец животного должен в обязательном порядке заблаговременно (перед бронированием или заселением) известить администрацию Гостиницы о своем намерении проживать в Гостинице с питомцем. При этом Гость обязан сообщить сведения о своем питомце (породу, возраст, размер, вес и иные особые характеристики) и выяснить, не существует ли на данный момент каких-либо особых условий по его размещению в</w:t>
      </w:r>
      <w:r w:rsidRPr="006126A7">
        <w:rPr>
          <w:spacing w:val="-5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Гостинице.</w:t>
      </w:r>
    </w:p>
    <w:p w:rsidR="00CC13B1" w:rsidRPr="00CC13B1" w:rsidRDefault="006126A7" w:rsidP="006126A7">
      <w:pPr>
        <w:pStyle w:val="a3"/>
        <w:suppressAutoHyphens/>
        <w:ind w:left="284" w:firstLine="709"/>
        <w:rPr>
          <w:b/>
          <w:szCs w:val="22"/>
          <w:lang w:eastAsia="ar-SA"/>
        </w:rPr>
      </w:pPr>
      <w:r w:rsidRPr="006126A7">
        <w:rPr>
          <w:szCs w:val="22"/>
          <w:lang w:eastAsia="ar-SA"/>
        </w:rPr>
        <w:t>6.</w:t>
      </w:r>
      <w:r w:rsidR="00CC13B1">
        <w:rPr>
          <w:szCs w:val="22"/>
          <w:lang w:eastAsia="ar-SA"/>
        </w:rPr>
        <w:t xml:space="preserve"> Возможно размещение </w:t>
      </w:r>
      <w:r w:rsidR="00CC13B1" w:rsidRPr="00CC13B1">
        <w:rPr>
          <w:b/>
          <w:szCs w:val="22"/>
          <w:lang w:eastAsia="ar-SA"/>
        </w:rPr>
        <w:t>не бо</w:t>
      </w:r>
      <w:r w:rsidR="00CC13B1">
        <w:rPr>
          <w:b/>
          <w:szCs w:val="22"/>
          <w:lang w:eastAsia="ar-SA"/>
        </w:rPr>
        <w:t xml:space="preserve">лее двух животных в одном номере. </w:t>
      </w:r>
      <w:r w:rsidR="00CC13B1" w:rsidRPr="00CC13B1">
        <w:rPr>
          <w:szCs w:val="22"/>
          <w:lang w:eastAsia="ar-SA"/>
        </w:rPr>
        <w:t>Вес каждого животного не должен превышать</w:t>
      </w:r>
      <w:r w:rsidR="00CC13B1">
        <w:rPr>
          <w:b/>
          <w:szCs w:val="22"/>
          <w:lang w:eastAsia="ar-SA"/>
        </w:rPr>
        <w:t xml:space="preserve"> 15 кг.</w:t>
      </w:r>
    </w:p>
    <w:p w:rsidR="006126A7" w:rsidRPr="006126A7" w:rsidRDefault="00CC13B1" w:rsidP="006126A7">
      <w:pPr>
        <w:pStyle w:val="a3"/>
        <w:suppressAutoHyphens/>
        <w:ind w:left="284" w:firstLine="709"/>
        <w:rPr>
          <w:szCs w:val="22"/>
          <w:lang w:eastAsia="ar-SA"/>
        </w:rPr>
      </w:pPr>
      <w:r>
        <w:rPr>
          <w:szCs w:val="22"/>
          <w:lang w:eastAsia="ar-SA"/>
        </w:rPr>
        <w:t xml:space="preserve">7. </w:t>
      </w:r>
      <w:r w:rsidR="006126A7" w:rsidRPr="006126A7">
        <w:rPr>
          <w:szCs w:val="22"/>
          <w:lang w:eastAsia="ar-SA"/>
        </w:rPr>
        <w:t>Для размещения животного в номере с Гостем установлен Специаль</w:t>
      </w:r>
      <w:r w:rsidR="001B7F37">
        <w:rPr>
          <w:szCs w:val="22"/>
          <w:lang w:eastAsia="ar-SA"/>
        </w:rPr>
        <w:t>ный тариф:  стоимость номера + 10</w:t>
      </w:r>
      <w:r w:rsidR="006126A7" w:rsidRPr="006126A7">
        <w:rPr>
          <w:szCs w:val="22"/>
          <w:lang w:eastAsia="ar-SA"/>
        </w:rPr>
        <w:t>0% от стоимости номера (за каждые сутки проживания</w:t>
      </w:r>
      <w:r w:rsidR="001B7F37">
        <w:rPr>
          <w:szCs w:val="22"/>
          <w:lang w:eastAsia="ar-SA"/>
        </w:rPr>
        <w:t xml:space="preserve"> за одно животное</w:t>
      </w:r>
      <w:r w:rsidR="006126A7" w:rsidRPr="006126A7">
        <w:rPr>
          <w:szCs w:val="22"/>
          <w:lang w:eastAsia="ar-SA"/>
        </w:rPr>
        <w:t>).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  <w:r w:rsidRPr="006126A7">
        <w:rPr>
          <w:b/>
          <w:bCs/>
          <w:i/>
          <w:szCs w:val="22"/>
          <w:lang w:eastAsia="ar-SA"/>
        </w:rPr>
        <w:t>Обязательства владельца животного перед Гостиницей:</w:t>
      </w:r>
    </w:p>
    <w:p w:rsidR="006126A7" w:rsidRPr="006126A7" w:rsidRDefault="006126A7" w:rsidP="006126A7">
      <w:pPr>
        <w:pStyle w:val="a3"/>
        <w:numPr>
          <w:ilvl w:val="0"/>
          <w:numId w:val="1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Гость обязан иметь при себе специальный контейнер (клетку) для животного и специальный коврик для его</w:t>
      </w:r>
      <w:r w:rsidRPr="006126A7">
        <w:rPr>
          <w:spacing w:val="-2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сна.</w:t>
      </w:r>
    </w:p>
    <w:p w:rsidR="006126A7" w:rsidRPr="006126A7" w:rsidRDefault="006126A7" w:rsidP="006126A7">
      <w:pPr>
        <w:pStyle w:val="a3"/>
        <w:numPr>
          <w:ilvl w:val="0"/>
          <w:numId w:val="1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Для кормления животного Гость обязан привезти с собой специальную</w:t>
      </w:r>
      <w:r w:rsidRPr="006126A7">
        <w:rPr>
          <w:spacing w:val="-12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посуду.</w:t>
      </w:r>
    </w:p>
    <w:p w:rsidR="006126A7" w:rsidRPr="006126A7" w:rsidRDefault="006126A7" w:rsidP="006126A7">
      <w:pPr>
        <w:pStyle w:val="a3"/>
        <w:numPr>
          <w:ilvl w:val="0"/>
          <w:numId w:val="1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Для оправления естественных надобностей животного, не требующих его выгула, Гость обязан привести с собой специальный лоток или иные специальные</w:t>
      </w:r>
      <w:r w:rsidRPr="006126A7">
        <w:rPr>
          <w:spacing w:val="-15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подстилки.</w:t>
      </w:r>
    </w:p>
    <w:p w:rsidR="006126A7" w:rsidRPr="006126A7" w:rsidRDefault="006126A7" w:rsidP="006126A7">
      <w:pPr>
        <w:pStyle w:val="a3"/>
        <w:numPr>
          <w:ilvl w:val="0"/>
          <w:numId w:val="1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Гость обязан выгуливать собак только в наморднике, ошейнике и на</w:t>
      </w:r>
      <w:r w:rsidRPr="006126A7">
        <w:rPr>
          <w:spacing w:val="-7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поводке.</w:t>
      </w:r>
    </w:p>
    <w:p w:rsidR="006126A7" w:rsidRPr="006126A7" w:rsidRDefault="006126A7" w:rsidP="006126A7">
      <w:pPr>
        <w:pStyle w:val="a3"/>
        <w:numPr>
          <w:ilvl w:val="0"/>
          <w:numId w:val="1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Оставляя животное в номере без присмотра, Гость обязан поместить его в специальный контейнер (клетку), о чем уведомить персонал</w:t>
      </w:r>
      <w:r w:rsidRPr="006126A7">
        <w:rPr>
          <w:spacing w:val="-6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Гостиницы.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b/>
          <w:bCs/>
          <w:szCs w:val="22"/>
          <w:lang w:eastAsia="ar-SA"/>
        </w:rPr>
      </w:pPr>
    </w:p>
    <w:p w:rsidR="006126A7" w:rsidRPr="006126A7" w:rsidRDefault="006126A7" w:rsidP="006126A7">
      <w:pPr>
        <w:pStyle w:val="a3"/>
        <w:suppressAutoHyphens/>
        <w:ind w:left="993" w:firstLine="0"/>
        <w:rPr>
          <w:szCs w:val="22"/>
          <w:lang w:eastAsia="ar-SA"/>
        </w:rPr>
      </w:pPr>
      <w:r w:rsidRPr="006126A7">
        <w:rPr>
          <w:b/>
          <w:bCs/>
          <w:i/>
          <w:szCs w:val="22"/>
          <w:lang w:eastAsia="ar-SA"/>
        </w:rPr>
        <w:t>Ограничения, накладываемые Гостиницей на Гостя, проживающего с животным:</w:t>
      </w:r>
    </w:p>
    <w:p w:rsidR="006126A7" w:rsidRPr="006126A7" w:rsidRDefault="006126A7" w:rsidP="006126A7">
      <w:pPr>
        <w:pStyle w:val="a3"/>
        <w:numPr>
          <w:ilvl w:val="0"/>
          <w:numId w:val="2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Запрещается кормить и поить животное из посуды, принадлежащей</w:t>
      </w:r>
      <w:r w:rsidRPr="006126A7">
        <w:rPr>
          <w:spacing w:val="-11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Гостинице.</w:t>
      </w:r>
    </w:p>
    <w:p w:rsidR="006126A7" w:rsidRPr="006126A7" w:rsidRDefault="006126A7" w:rsidP="006126A7">
      <w:pPr>
        <w:pStyle w:val="a3"/>
        <w:numPr>
          <w:ilvl w:val="0"/>
          <w:numId w:val="2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Запрещается мыть животное в душевой кабине или ванной номера, использовать по отношению к животному полотенца, простыни и другие постельные принадлежности, принадлежащие</w:t>
      </w:r>
      <w:r w:rsidRPr="006126A7">
        <w:rPr>
          <w:spacing w:val="-1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Гостинице.</w:t>
      </w:r>
    </w:p>
    <w:p w:rsidR="006126A7" w:rsidRPr="006126A7" w:rsidRDefault="006126A7" w:rsidP="006126A7">
      <w:pPr>
        <w:pStyle w:val="a3"/>
        <w:numPr>
          <w:ilvl w:val="0"/>
          <w:numId w:val="2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lastRenderedPageBreak/>
        <w:t>Запрещается вычесывать, стричь (брить и выщипывать) шерсть, а так же стричь ногти животных в</w:t>
      </w:r>
      <w:r w:rsidRPr="006126A7">
        <w:rPr>
          <w:spacing w:val="-1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номере.</w:t>
      </w:r>
    </w:p>
    <w:p w:rsidR="006126A7" w:rsidRPr="006126A7" w:rsidRDefault="006126A7" w:rsidP="006126A7">
      <w:pPr>
        <w:pStyle w:val="a3"/>
        <w:numPr>
          <w:ilvl w:val="0"/>
          <w:numId w:val="2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Запрещается оставлять животное в номере без присмотра вне специального контейнера (клетки).</w:t>
      </w:r>
    </w:p>
    <w:p w:rsidR="006126A7" w:rsidRPr="006126A7" w:rsidRDefault="006126A7" w:rsidP="006126A7">
      <w:pPr>
        <w:pStyle w:val="a3"/>
        <w:numPr>
          <w:ilvl w:val="0"/>
          <w:numId w:val="2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Запрещается посещение с животным пунктов общественного питания и общественных зон, предназначенных для отдыха.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  <w:r w:rsidRPr="006126A7">
        <w:rPr>
          <w:b/>
          <w:bCs/>
          <w:i/>
          <w:szCs w:val="22"/>
          <w:lang w:eastAsia="ar-SA"/>
        </w:rPr>
        <w:t>Ответственность Гостя:</w:t>
      </w:r>
    </w:p>
    <w:p w:rsidR="006126A7" w:rsidRPr="006126A7" w:rsidRDefault="006126A7" w:rsidP="006126A7">
      <w:pPr>
        <w:pStyle w:val="a3"/>
        <w:numPr>
          <w:ilvl w:val="0"/>
          <w:numId w:val="3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Всю ответственность, связанную с обеспечением надлежащего содержания животного в номерном фонде в период проживания в Гостинице владелец питомца полностью берет на себя.</w:t>
      </w:r>
    </w:p>
    <w:p w:rsidR="006126A7" w:rsidRPr="006126A7" w:rsidRDefault="006126A7" w:rsidP="006126A7">
      <w:pPr>
        <w:pStyle w:val="a3"/>
        <w:numPr>
          <w:ilvl w:val="0"/>
          <w:numId w:val="3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Владелец питомца несёт все расходы, связанные с порчей и/или уничтожением животным имущества Гостиницы. В случае причинения ущерба животным Гостинице, Гость обязан возместить убытки в полном объёме, путем внесения дополнительных денежных сре</w:t>
      </w:r>
      <w:proofErr w:type="gramStart"/>
      <w:r w:rsidRPr="006126A7">
        <w:rPr>
          <w:szCs w:val="22"/>
          <w:lang w:eastAsia="ar-SA"/>
        </w:rPr>
        <w:t>дств в р</w:t>
      </w:r>
      <w:proofErr w:type="gramEnd"/>
      <w:r w:rsidRPr="006126A7">
        <w:rPr>
          <w:szCs w:val="22"/>
          <w:lang w:eastAsia="ar-SA"/>
        </w:rPr>
        <w:t>азмере, необходимом для покрытия</w:t>
      </w:r>
      <w:r w:rsidRPr="006126A7">
        <w:rPr>
          <w:spacing w:val="-3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убытков.</w:t>
      </w:r>
    </w:p>
    <w:p w:rsidR="006126A7" w:rsidRPr="006126A7" w:rsidRDefault="006126A7" w:rsidP="006126A7">
      <w:pPr>
        <w:pStyle w:val="a3"/>
        <w:numPr>
          <w:ilvl w:val="0"/>
          <w:numId w:val="3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Все риски, связанные с поведением питомца в период его нахождения в Гостинице, которое может повлечь за собой причинение животным ущерба имуществу третьих лиц из числа Гостей и/или сотрудников Гостиницы, а так же причинение вреда здоровью последних, так же несет владелец</w:t>
      </w:r>
      <w:r w:rsidRPr="006126A7">
        <w:rPr>
          <w:spacing w:val="-4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животного.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  <w:r w:rsidRPr="006126A7">
        <w:rPr>
          <w:b/>
          <w:bCs/>
          <w:i/>
          <w:szCs w:val="22"/>
          <w:lang w:eastAsia="ar-SA"/>
        </w:rPr>
        <w:t>Внесение страхового депозита. Возврат депозита.</w:t>
      </w:r>
    </w:p>
    <w:p w:rsidR="006126A7" w:rsidRPr="006126A7" w:rsidRDefault="006126A7" w:rsidP="006126A7">
      <w:pPr>
        <w:pStyle w:val="a3"/>
        <w:numPr>
          <w:ilvl w:val="0"/>
          <w:numId w:val="4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 xml:space="preserve">В день заезда в гостиницу с животным - </w:t>
      </w:r>
      <w:r w:rsidRPr="006126A7">
        <w:rPr>
          <w:szCs w:val="22"/>
          <w:u w:val="single"/>
          <w:lang w:eastAsia="ar-SA"/>
        </w:rPr>
        <w:t>котом</w:t>
      </w:r>
      <w:r w:rsidRPr="006126A7">
        <w:rPr>
          <w:szCs w:val="22"/>
          <w:lang w:eastAsia="ar-SA"/>
        </w:rPr>
        <w:t>, Гость обязуется предоставить Страховой депозит или Обеспечительный платеж (залог), в размере 3 000 руб. (трех тысяч рублей) в Службе приема и размещения в качестве гарантии оплаты за возможный причиненный ущерб животным в период проживания в Гостинице.</w:t>
      </w:r>
    </w:p>
    <w:p w:rsidR="006126A7" w:rsidRPr="006126A7" w:rsidRDefault="006126A7" w:rsidP="006126A7">
      <w:pPr>
        <w:pStyle w:val="a3"/>
        <w:numPr>
          <w:ilvl w:val="0"/>
          <w:numId w:val="4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В момент выезда, Гость обязуется сдать гостиничный номер ответственному лицу. В случае</w:t>
      </w:r>
      <w:proofErr w:type="gramStart"/>
      <w:r w:rsidRPr="006126A7">
        <w:rPr>
          <w:szCs w:val="22"/>
          <w:lang w:eastAsia="ar-SA"/>
        </w:rPr>
        <w:t>,</w:t>
      </w:r>
      <w:proofErr w:type="gramEnd"/>
      <w:r w:rsidRPr="006126A7">
        <w:rPr>
          <w:szCs w:val="22"/>
          <w:lang w:eastAsia="ar-SA"/>
        </w:rPr>
        <w:t xml:space="preserve"> если Гостинице (номеру Гостиницы), нанесен какой-либо ущерб, сотрудниками гостиницы  составляется Акт порчи имущества с указанием стоимости этого имущества, в соответствии с Прейскурантом.</w:t>
      </w:r>
    </w:p>
    <w:p w:rsidR="006126A7" w:rsidRPr="006126A7" w:rsidRDefault="006126A7" w:rsidP="006126A7">
      <w:pPr>
        <w:pStyle w:val="a3"/>
        <w:numPr>
          <w:ilvl w:val="0"/>
          <w:numId w:val="4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При отсутствии ущерба  Служба приема и размещения возвращает Гостю</w:t>
      </w:r>
      <w:r w:rsidRPr="006126A7">
        <w:rPr>
          <w:spacing w:val="-9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депозит.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</w:p>
    <w:p w:rsidR="006126A7" w:rsidRPr="006126A7" w:rsidRDefault="006126A7" w:rsidP="006126A7">
      <w:pPr>
        <w:pStyle w:val="a3"/>
        <w:suppressAutoHyphens/>
        <w:ind w:left="284" w:firstLine="709"/>
        <w:rPr>
          <w:i/>
          <w:szCs w:val="22"/>
          <w:lang w:eastAsia="ar-SA"/>
        </w:rPr>
      </w:pPr>
      <w:r w:rsidRPr="006126A7">
        <w:rPr>
          <w:i/>
          <w:szCs w:val="22"/>
          <w:lang w:eastAsia="ar-SA"/>
        </w:rPr>
        <w:t>Гостиница оставляет за собой право расторгнуть соглашение с Гостем, проживающим с животным в Гостинице в случае: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</w:p>
    <w:p w:rsidR="006126A7" w:rsidRPr="006126A7" w:rsidRDefault="006126A7" w:rsidP="006126A7">
      <w:pPr>
        <w:pStyle w:val="a3"/>
        <w:numPr>
          <w:ilvl w:val="0"/>
          <w:numId w:val="5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Нарушения настоящих</w:t>
      </w:r>
      <w:r w:rsidRPr="006126A7">
        <w:rPr>
          <w:spacing w:val="-2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Правил.</w:t>
      </w:r>
    </w:p>
    <w:p w:rsidR="006126A7" w:rsidRPr="006126A7" w:rsidRDefault="006126A7" w:rsidP="006126A7">
      <w:pPr>
        <w:pStyle w:val="a3"/>
        <w:numPr>
          <w:ilvl w:val="0"/>
          <w:numId w:val="5"/>
        </w:numPr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Агрессивного, неадекватного, шумного поведения</w:t>
      </w:r>
      <w:r w:rsidRPr="006126A7">
        <w:rPr>
          <w:spacing w:val="-5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животного.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</w:rPr>
      </w:pP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Я,</w:t>
      </w:r>
      <w:r w:rsidRPr="006126A7">
        <w:rPr>
          <w:szCs w:val="22"/>
          <w:u w:val="single"/>
          <w:lang w:eastAsia="ar-SA"/>
        </w:rPr>
        <w:t xml:space="preserve"> ______________________________________________________________________</w:t>
      </w:r>
      <w:r w:rsidRPr="006126A7">
        <w:rPr>
          <w:szCs w:val="22"/>
          <w:lang w:eastAsia="ar-SA"/>
        </w:rPr>
        <w:t xml:space="preserve">, 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 xml:space="preserve">                                                               (фамилия, имя,</w:t>
      </w:r>
      <w:r w:rsidRPr="006126A7">
        <w:rPr>
          <w:spacing w:val="-1"/>
          <w:szCs w:val="22"/>
          <w:lang w:eastAsia="ar-SA"/>
        </w:rPr>
        <w:t xml:space="preserve"> </w:t>
      </w:r>
      <w:r w:rsidRPr="006126A7">
        <w:rPr>
          <w:szCs w:val="22"/>
          <w:lang w:eastAsia="ar-SA"/>
        </w:rPr>
        <w:t>отчество)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>с Настоящими Правилами ознакомле</w:t>
      </w:r>
      <w:proofErr w:type="gramStart"/>
      <w:r w:rsidRPr="006126A7">
        <w:rPr>
          <w:szCs w:val="22"/>
          <w:lang w:eastAsia="ar-SA"/>
        </w:rPr>
        <w:t>н(</w:t>
      </w:r>
      <w:proofErr w:type="gramEnd"/>
      <w:r w:rsidRPr="006126A7">
        <w:rPr>
          <w:szCs w:val="22"/>
          <w:lang w:eastAsia="ar-SA"/>
        </w:rPr>
        <w:t>а), суть мне понятна, принимаю предложенные мне условия проживания с питомцем в Гостинице в полном объеме.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  <w:r w:rsidRPr="006126A7">
        <w:rPr>
          <w:szCs w:val="22"/>
          <w:lang w:eastAsia="ar-SA"/>
        </w:rPr>
        <w:t xml:space="preserve">_____________________(подпись) </w:t>
      </w:r>
      <w:r w:rsidRPr="006126A7">
        <w:rPr>
          <w:szCs w:val="22"/>
          <w:lang w:eastAsia="ar-SA"/>
        </w:rPr>
        <w:tab/>
        <w:t xml:space="preserve">                  _________________________(дата)</w:t>
      </w:r>
    </w:p>
    <w:p w:rsidR="006126A7" w:rsidRPr="006126A7" w:rsidRDefault="006126A7" w:rsidP="006126A7">
      <w:pPr>
        <w:pStyle w:val="a3"/>
        <w:suppressAutoHyphens/>
        <w:ind w:left="284" w:firstLine="709"/>
        <w:rPr>
          <w:szCs w:val="22"/>
          <w:lang w:eastAsia="ar-SA"/>
        </w:rPr>
      </w:pPr>
    </w:p>
    <w:p w:rsidR="006126A7" w:rsidRPr="006126A7" w:rsidRDefault="006126A7" w:rsidP="006126A7">
      <w:pPr>
        <w:ind w:firstLine="709"/>
        <w:jc w:val="both"/>
        <w:rPr>
          <w:sz w:val="22"/>
          <w:szCs w:val="22"/>
        </w:rPr>
      </w:pPr>
      <w:r w:rsidRPr="006126A7">
        <w:rPr>
          <w:sz w:val="22"/>
          <w:szCs w:val="22"/>
        </w:rPr>
        <w:t xml:space="preserve">Администратор_____________________               </w:t>
      </w:r>
      <w:r>
        <w:rPr>
          <w:sz w:val="22"/>
          <w:szCs w:val="22"/>
        </w:rPr>
        <w:t xml:space="preserve">          </w:t>
      </w:r>
      <w:r w:rsidRPr="006126A7">
        <w:rPr>
          <w:sz w:val="22"/>
          <w:szCs w:val="22"/>
        </w:rPr>
        <w:t xml:space="preserve"> ______________________(подпись)</w:t>
      </w:r>
    </w:p>
    <w:p w:rsidR="006126A7" w:rsidRPr="006126A7" w:rsidRDefault="006126A7" w:rsidP="006126A7">
      <w:pPr>
        <w:ind w:firstLine="709"/>
        <w:jc w:val="both"/>
        <w:rPr>
          <w:sz w:val="22"/>
          <w:szCs w:val="22"/>
        </w:rPr>
      </w:pPr>
    </w:p>
    <w:p w:rsidR="006126A7" w:rsidRPr="006126A7" w:rsidRDefault="006126A7" w:rsidP="006126A7">
      <w:pPr>
        <w:ind w:firstLine="709"/>
        <w:jc w:val="both"/>
        <w:rPr>
          <w:sz w:val="22"/>
          <w:szCs w:val="22"/>
        </w:rPr>
      </w:pPr>
    </w:p>
    <w:p w:rsidR="006126A7" w:rsidRPr="006126A7" w:rsidRDefault="006126A7" w:rsidP="006126A7">
      <w:pPr>
        <w:ind w:firstLine="709"/>
        <w:jc w:val="both"/>
        <w:rPr>
          <w:sz w:val="22"/>
          <w:szCs w:val="22"/>
        </w:rPr>
      </w:pPr>
    </w:p>
    <w:p w:rsidR="006126A7" w:rsidRPr="006126A7" w:rsidRDefault="006126A7" w:rsidP="006126A7">
      <w:pPr>
        <w:ind w:firstLine="709"/>
        <w:jc w:val="both"/>
        <w:rPr>
          <w:sz w:val="22"/>
          <w:szCs w:val="22"/>
        </w:rPr>
      </w:pPr>
    </w:p>
    <w:p w:rsidR="006126A7" w:rsidRPr="006126A7" w:rsidRDefault="006126A7" w:rsidP="006126A7">
      <w:pPr>
        <w:ind w:firstLine="709"/>
        <w:jc w:val="both"/>
        <w:rPr>
          <w:sz w:val="22"/>
          <w:szCs w:val="22"/>
        </w:rPr>
      </w:pPr>
      <w:r w:rsidRPr="006126A7">
        <w:rPr>
          <w:sz w:val="22"/>
          <w:szCs w:val="22"/>
        </w:rPr>
        <w:t>С уважением,</w:t>
      </w:r>
    </w:p>
    <w:p w:rsidR="006126A7" w:rsidRPr="006126A7" w:rsidRDefault="006126A7" w:rsidP="006126A7">
      <w:pPr>
        <w:ind w:firstLine="709"/>
        <w:jc w:val="both"/>
        <w:rPr>
          <w:sz w:val="22"/>
          <w:szCs w:val="22"/>
        </w:rPr>
      </w:pPr>
      <w:r w:rsidRPr="006126A7">
        <w:rPr>
          <w:sz w:val="22"/>
          <w:szCs w:val="22"/>
        </w:rPr>
        <w:t>Администрация гостиницы «Октябрьская».</w:t>
      </w:r>
    </w:p>
    <w:p w:rsidR="006126A7" w:rsidRPr="006126A7" w:rsidRDefault="006126A7" w:rsidP="006126A7">
      <w:pPr>
        <w:ind w:firstLine="709"/>
        <w:jc w:val="both"/>
        <w:rPr>
          <w:sz w:val="22"/>
          <w:szCs w:val="22"/>
        </w:rPr>
      </w:pPr>
    </w:p>
    <w:p w:rsidR="006126A7" w:rsidRPr="006126A7" w:rsidRDefault="006126A7" w:rsidP="006126A7">
      <w:pPr>
        <w:ind w:firstLine="709"/>
        <w:jc w:val="center"/>
        <w:rPr>
          <w:b/>
          <w:sz w:val="22"/>
          <w:szCs w:val="22"/>
        </w:rPr>
      </w:pPr>
      <w:r w:rsidRPr="006126A7">
        <w:rPr>
          <w:b/>
          <w:sz w:val="22"/>
          <w:szCs w:val="22"/>
        </w:rPr>
        <w:t>ПРИЯТНОГО ВАМ ОТДЫХА!</w:t>
      </w:r>
    </w:p>
    <w:p w:rsidR="00AD46AC" w:rsidRDefault="00AD46AC" w:rsidP="006126A7">
      <w:pPr>
        <w:ind w:firstLine="709"/>
        <w:jc w:val="both"/>
      </w:pPr>
    </w:p>
    <w:sectPr w:rsidR="00AD46AC" w:rsidSect="00AD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29" w:hanging="428"/>
      </w:pPr>
      <w:rPr>
        <w:rFonts w:eastAsia="Times New Roman" w:cs="Times New Roman"/>
        <w:w w:val="100"/>
        <w:sz w:val="22"/>
        <w:szCs w:val="22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424" w:hanging="428"/>
      </w:pPr>
      <w:rPr>
        <w:rFonts w:ascii="Symbol" w:hAnsi="Symbol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9" w:hanging="428"/>
      </w:pPr>
      <w:rPr>
        <w:rFonts w:ascii="Symbol" w:hAnsi="Symbol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233" w:hanging="428"/>
      </w:pPr>
      <w:rPr>
        <w:rFonts w:ascii="Symbol" w:hAnsi="Symbol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138" w:hanging="428"/>
      </w:pPr>
      <w:rPr>
        <w:rFonts w:ascii="Symbol" w:hAnsi="Symbol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043" w:hanging="428"/>
      </w:pPr>
      <w:rPr>
        <w:rFonts w:ascii="Symbol" w:hAnsi="Symbol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947" w:hanging="428"/>
      </w:pPr>
      <w:rPr>
        <w:rFonts w:ascii="Symbol" w:hAnsi="Symbol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852" w:hanging="428"/>
      </w:pPr>
      <w:rPr>
        <w:rFonts w:ascii="Symbol" w:hAnsi="Symbol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757" w:hanging="428"/>
      </w:pPr>
      <w:rPr>
        <w:rFonts w:ascii="Symbol" w:hAnsi="Symbol"/>
        <w:lang w:val="en-US" w:eastAsia="en-US" w:bidi="en-US"/>
      </w:rPr>
    </w:lvl>
  </w:abstractNum>
  <w:abstractNum w:abstractNumId="1">
    <w:nsid w:val="0000000A"/>
    <w:multiLevelType w:val="multilevel"/>
    <w:tmpl w:val="0000000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529" w:hanging="428"/>
      </w:pPr>
      <w:rPr>
        <w:rFonts w:eastAsia="Times New Roman" w:cs="Times New Roman"/>
        <w:w w:val="100"/>
        <w:sz w:val="22"/>
        <w:szCs w:val="22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424" w:hanging="428"/>
      </w:pPr>
      <w:rPr>
        <w:rFonts w:ascii="Symbol" w:hAnsi="Symbol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9" w:hanging="428"/>
      </w:pPr>
      <w:rPr>
        <w:rFonts w:ascii="Symbol" w:hAnsi="Symbol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233" w:hanging="428"/>
      </w:pPr>
      <w:rPr>
        <w:rFonts w:ascii="Symbol" w:hAnsi="Symbol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138" w:hanging="428"/>
      </w:pPr>
      <w:rPr>
        <w:rFonts w:ascii="Symbol" w:hAnsi="Symbol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043" w:hanging="428"/>
      </w:pPr>
      <w:rPr>
        <w:rFonts w:ascii="Symbol" w:hAnsi="Symbol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947" w:hanging="428"/>
      </w:pPr>
      <w:rPr>
        <w:rFonts w:ascii="Symbol" w:hAnsi="Symbol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852" w:hanging="428"/>
      </w:pPr>
      <w:rPr>
        <w:rFonts w:ascii="Symbol" w:hAnsi="Symbol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757" w:hanging="428"/>
      </w:pPr>
      <w:rPr>
        <w:rFonts w:ascii="Symbol" w:hAnsi="Symbol"/>
        <w:lang w:val="en-US" w:eastAsia="en-US" w:bidi="en-US"/>
      </w:rPr>
    </w:lvl>
  </w:abstractNum>
  <w:abstractNum w:abstractNumId="2">
    <w:nsid w:val="0000000B"/>
    <w:multiLevelType w:val="multilevel"/>
    <w:tmpl w:val="0000000B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529" w:hanging="428"/>
      </w:pPr>
      <w:rPr>
        <w:rFonts w:eastAsia="Times New Roman" w:cs="Times New Roman"/>
        <w:w w:val="100"/>
        <w:sz w:val="22"/>
        <w:szCs w:val="22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424" w:hanging="428"/>
      </w:pPr>
      <w:rPr>
        <w:rFonts w:ascii="Symbol" w:hAnsi="Symbol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9" w:hanging="428"/>
      </w:pPr>
      <w:rPr>
        <w:rFonts w:ascii="Symbol" w:hAnsi="Symbol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233" w:hanging="428"/>
      </w:pPr>
      <w:rPr>
        <w:rFonts w:ascii="Symbol" w:hAnsi="Symbol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138" w:hanging="428"/>
      </w:pPr>
      <w:rPr>
        <w:rFonts w:ascii="Symbol" w:hAnsi="Symbol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043" w:hanging="428"/>
      </w:pPr>
      <w:rPr>
        <w:rFonts w:ascii="Symbol" w:hAnsi="Symbol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947" w:hanging="428"/>
      </w:pPr>
      <w:rPr>
        <w:rFonts w:ascii="Symbol" w:hAnsi="Symbol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852" w:hanging="428"/>
      </w:pPr>
      <w:rPr>
        <w:rFonts w:ascii="Symbol" w:hAnsi="Symbol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757" w:hanging="428"/>
      </w:pPr>
      <w:rPr>
        <w:rFonts w:ascii="Symbol" w:hAnsi="Symbol"/>
        <w:lang w:val="en-US" w:eastAsia="en-US" w:bidi="en-US"/>
      </w:rPr>
    </w:lvl>
  </w:abstractNum>
  <w:abstractNum w:abstractNumId="3">
    <w:nsid w:val="0000000C"/>
    <w:multiLevelType w:val="multilevel"/>
    <w:tmpl w:val="0000000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29" w:hanging="428"/>
      </w:pPr>
      <w:rPr>
        <w:rFonts w:eastAsia="Times New Roman" w:cs="Times New Roman"/>
        <w:w w:val="100"/>
        <w:sz w:val="22"/>
        <w:szCs w:val="22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424" w:hanging="428"/>
      </w:pPr>
      <w:rPr>
        <w:rFonts w:ascii="Symbol" w:hAnsi="Symbol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9" w:hanging="428"/>
      </w:pPr>
      <w:rPr>
        <w:rFonts w:ascii="Symbol" w:hAnsi="Symbol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233" w:hanging="428"/>
      </w:pPr>
      <w:rPr>
        <w:rFonts w:ascii="Symbol" w:hAnsi="Symbol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138" w:hanging="428"/>
      </w:pPr>
      <w:rPr>
        <w:rFonts w:ascii="Symbol" w:hAnsi="Symbol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043" w:hanging="428"/>
      </w:pPr>
      <w:rPr>
        <w:rFonts w:ascii="Symbol" w:hAnsi="Symbol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947" w:hanging="428"/>
      </w:pPr>
      <w:rPr>
        <w:rFonts w:ascii="Symbol" w:hAnsi="Symbol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852" w:hanging="428"/>
      </w:pPr>
      <w:rPr>
        <w:rFonts w:ascii="Symbol" w:hAnsi="Symbol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757" w:hanging="428"/>
      </w:pPr>
      <w:rPr>
        <w:rFonts w:ascii="Symbol" w:hAnsi="Symbol"/>
        <w:lang w:val="en-US" w:eastAsia="en-US" w:bidi="en-US"/>
      </w:rPr>
    </w:lvl>
  </w:abstractNum>
  <w:abstractNum w:abstractNumId="4">
    <w:nsid w:val="0000000D"/>
    <w:multiLevelType w:val="multilevel"/>
    <w:tmpl w:val="0000000D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29" w:hanging="428"/>
      </w:pPr>
      <w:rPr>
        <w:rFonts w:eastAsia="Times New Roman" w:cs="Times New Roman"/>
        <w:w w:val="100"/>
        <w:sz w:val="22"/>
        <w:szCs w:val="22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424" w:hanging="428"/>
      </w:pPr>
      <w:rPr>
        <w:rFonts w:ascii="Symbol" w:hAnsi="Symbol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9" w:hanging="428"/>
      </w:pPr>
      <w:rPr>
        <w:rFonts w:ascii="Symbol" w:hAnsi="Symbol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233" w:hanging="428"/>
      </w:pPr>
      <w:rPr>
        <w:rFonts w:ascii="Symbol" w:hAnsi="Symbol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138" w:hanging="428"/>
      </w:pPr>
      <w:rPr>
        <w:rFonts w:ascii="Symbol" w:hAnsi="Symbol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043" w:hanging="428"/>
      </w:pPr>
      <w:rPr>
        <w:rFonts w:ascii="Symbol" w:hAnsi="Symbol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947" w:hanging="428"/>
      </w:pPr>
      <w:rPr>
        <w:rFonts w:ascii="Symbol" w:hAnsi="Symbol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852" w:hanging="428"/>
      </w:pPr>
      <w:rPr>
        <w:rFonts w:ascii="Symbol" w:hAnsi="Symbol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757" w:hanging="428"/>
      </w:pPr>
      <w:rPr>
        <w:rFonts w:ascii="Symbol" w:hAnsi="Symbol"/>
        <w:lang w:val="en-US" w:eastAsia="en-US" w:bidi="en-US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6A7"/>
    <w:rsid w:val="001B7F37"/>
    <w:rsid w:val="006126A7"/>
    <w:rsid w:val="00AD46AC"/>
    <w:rsid w:val="00CC13B1"/>
    <w:rsid w:val="00F60FF2"/>
    <w:rsid w:val="00FE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26A7"/>
    <w:pPr>
      <w:ind w:firstLine="567"/>
      <w:jc w:val="both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6126A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Турбюро</dc:creator>
  <cp:keywords/>
  <dc:description/>
  <cp:lastModifiedBy>Турбюро</cp:lastModifiedBy>
  <cp:revision>3</cp:revision>
  <dcterms:created xsi:type="dcterms:W3CDTF">2017-12-04T08:12:00Z</dcterms:created>
  <dcterms:modified xsi:type="dcterms:W3CDTF">2022-04-27T13:19:00Z</dcterms:modified>
</cp:coreProperties>
</file>